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19" w:rsidRDefault="00F86419" w:rsidP="00F864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41B3" w:rsidRDefault="005D41B3" w:rsidP="00FB4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F62B6" w:rsidRDefault="001F62B6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работникам </w:t>
      </w:r>
      <w:r w:rsidR="00F86419" w:rsidRPr="00F86419">
        <w:rPr>
          <w:rFonts w:ascii="Times New Roman" w:hAnsi="Times New Roman" w:cs="Times New Roman"/>
          <w:b/>
          <w:sz w:val="28"/>
          <w:szCs w:val="28"/>
        </w:rPr>
        <w:t>МДОУ «Муниципальный детский сад «Теремок»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001" w:rsidRDefault="001F62B6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1F62B6" w:rsidRDefault="001F62B6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D6C" w:rsidRDefault="00FB4D6C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596" w:rsidRDefault="00BE7596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96">
        <w:rPr>
          <w:rFonts w:ascii="Times New Roman" w:hAnsi="Times New Roman" w:cs="Times New Roman"/>
          <w:sz w:val="24"/>
          <w:szCs w:val="24"/>
        </w:rPr>
        <w:t>На</w:t>
      </w:r>
      <w:r w:rsidR="00292733">
        <w:rPr>
          <w:rFonts w:ascii="Times New Roman" w:hAnsi="Times New Roman" w:cs="Times New Roman"/>
          <w:sz w:val="24"/>
          <w:szCs w:val="24"/>
        </w:rPr>
        <w:t xml:space="preserve">стоящая памятка разработана для профилактики коррупционных правонарушений и правового просвещения сотрудников </w:t>
      </w:r>
      <w:r w:rsidR="00F86419" w:rsidRPr="00F86419">
        <w:rPr>
          <w:rFonts w:ascii="Times New Roman" w:hAnsi="Times New Roman" w:cs="Times New Roman"/>
          <w:sz w:val="24"/>
          <w:szCs w:val="24"/>
        </w:rPr>
        <w:t>МДОУ «Муниципальный детский сад «Теремок»</w:t>
      </w:r>
      <w:r w:rsidR="00292733">
        <w:rPr>
          <w:rFonts w:ascii="Times New Roman" w:hAnsi="Times New Roman" w:cs="Times New Roman"/>
          <w:sz w:val="24"/>
          <w:szCs w:val="24"/>
        </w:rPr>
        <w:t xml:space="preserve"> (далее – Учреждение) в целях недопущения ими фактов коррупционного характера. 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A24" w:rsidRPr="00740ACE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</w:t>
      </w:r>
      <w:r w:rsidR="00F64F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положением, дача взятки, получение взятки</w:t>
      </w:r>
      <w:r w:rsidR="00F64F70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54512D">
        <w:rPr>
          <w:rFonts w:ascii="Times New Roman" w:hAnsi="Times New Roman" w:cs="Times New Roman"/>
          <w:sz w:val="24"/>
          <w:szCs w:val="24"/>
        </w:rPr>
        <w:t>,</w:t>
      </w:r>
      <w:r w:rsidR="00F64F70">
        <w:rPr>
          <w:rFonts w:ascii="Times New Roman" w:hAnsi="Times New Roman" w:cs="Times New Roman"/>
          <w:sz w:val="24"/>
          <w:szCs w:val="24"/>
        </w:rPr>
        <w:t xml:space="preserve"> либо незаконное предоставление такой выгоды указанному лицу другими физическими</w:t>
      </w:r>
      <w:proofErr w:type="gramEnd"/>
      <w:r w:rsidR="00F64F70">
        <w:rPr>
          <w:rFonts w:ascii="Times New Roman" w:hAnsi="Times New Roman" w:cs="Times New Roman"/>
          <w:sz w:val="24"/>
          <w:szCs w:val="24"/>
        </w:rPr>
        <w:t xml:space="preserve"> лицами. </w:t>
      </w:r>
    </w:p>
    <w:p w:rsidR="0054512D" w:rsidRDefault="0054512D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377" w:rsidRPr="00740ACE" w:rsidRDefault="007E0377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:rsidR="007E0377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</w:t>
      </w:r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>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имени юридического лица – ст. 19.28 КоАП; Незаконное привлечение к трудовой деятельности сотрудников – ст. 19.29 КоАП).</w:t>
      </w:r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>должностными полномочиями – ст. 285 Уголовного кодекса Российской Федерации (далее – УК РФ); получение взятки – ст. 290 УК РФ; дача взятки – ст. 291 У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 xml:space="preserve"> РФ; 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 xml:space="preserve">служебный подлог – ст. 292 УК РФ; </w:t>
      </w:r>
      <w:r w:rsidR="00314978">
        <w:rPr>
          <w:rStyle w:val="blk"/>
          <w:rFonts w:ascii="Times New Roman" w:hAnsi="Times New Roman" w:cs="Times New Roman"/>
          <w:sz w:val="24"/>
          <w:szCs w:val="24"/>
        </w:rPr>
        <w:t xml:space="preserve">провокация взятки либо коммерческого подкупа – ст. 304 УК РФ; подкуп свидетеля, потерпевшего, эксперта или переводчика – часть 1 ст. 309 УК РФ. </w:t>
      </w:r>
      <w:proofErr w:type="gramEnd"/>
    </w:p>
    <w:p w:rsidR="00314978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14978" w:rsidRPr="00740ACE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:rsidR="0031497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Российской Федерации предусматривает два вида преступлений, связанных с взяткой: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A6538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 xml:space="preserve">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Взятки можно условно разделить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5DF" w:rsidRPr="00740ACE" w:rsidRDefault="00740ACE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 w:rsidR="00740ACE"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 w:rsidR="00740ACE"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  <w:proofErr w:type="gramEnd"/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 w:rsidR="00740ACE"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 w:rsidR="00740ACE"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 w:rsidR="00740ACE"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 w:rsidR="00740ACE"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 w:rsidR="00740ACE"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 w:rsidR="00740ACE"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 w:rsidR="00740ACE"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 w:rsidR="00740ACE"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 w:rsidR="00740ACE"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 w:rsidR="00740ACE"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.д.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 w:rsidR="00A45539"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 w:rsidR="00A45539"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>тельном решении спорного вопроса он передаст ему деньги или ок</w:t>
      </w:r>
      <w:r w:rsidR="00A45539"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</w:t>
      </w:r>
      <w:r w:rsidR="00A45539"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 w:rsidR="00A45539"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сумма или характер взятки не озвучивается; вместе с тем с</w:t>
      </w:r>
      <w:r w:rsidR="00A45539"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 w:rsidR="00A45539"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</w:t>
      </w:r>
      <w:r w:rsidR="00A45539"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взяткодатель может неожиданно прервать беседу и под бла</w:t>
      </w:r>
      <w:r w:rsidR="00A45539"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:rsidR="00694159" w:rsidRPr="00A4553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м, немедленно пригласите в свой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служебный кабинет непосредственного руководителя, других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 сотрудников, при необходимости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составьте Акт и обратитесь в правоохранительные органы).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ПОСРЕДНИКА, ЛОЖНЫЙ ДОНОС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О ВЫМОГАТЕЛЬСТВЕ ВЗЯТКИ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 w:rsidR="00A45539"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 w:rsidR="00A45539"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содеянном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</w:t>
      </w:r>
      <w:r w:rsidR="00A45539"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 w:rsidR="00A45539"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 w:rsidR="00A45539"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ы добросовестно выполняете свои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 Вас могут провоцировать на получ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>ение взятки с целью компромета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ции!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 w:rsidR="00A45539"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 w:rsidR="00B17E81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694159" w:rsidRPr="00694159" w:rsidRDefault="00694159" w:rsidP="00B17E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 w:rsidR="00A45539"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 w:rsidR="00A45539"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</w:t>
      </w:r>
      <w:r w:rsidR="00B17E81">
        <w:rPr>
          <w:rFonts w:ascii="Times New Roman" w:hAnsi="Times New Roman" w:cs="Times New Roman"/>
          <w:sz w:val="24"/>
          <w:szCs w:val="24"/>
        </w:rPr>
        <w:t xml:space="preserve">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 w:rsidR="00A45539"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 w:rsidR="00A45539"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 w:rsidR="00A45539"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 w:rsidR="00A45539"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</w:t>
      </w:r>
      <w:r w:rsidR="00A45539"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sectPr w:rsidR="00694159" w:rsidRPr="00694159" w:rsidSect="00FB4D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020AC"/>
    <w:rsid w:val="0001220A"/>
    <w:rsid w:val="001A3E66"/>
    <w:rsid w:val="001F62B6"/>
    <w:rsid w:val="00270D96"/>
    <w:rsid w:val="00292733"/>
    <w:rsid w:val="00303DE8"/>
    <w:rsid w:val="00314978"/>
    <w:rsid w:val="003A3E2B"/>
    <w:rsid w:val="0040619D"/>
    <w:rsid w:val="00420CBC"/>
    <w:rsid w:val="0054512D"/>
    <w:rsid w:val="005D41B3"/>
    <w:rsid w:val="005D58FF"/>
    <w:rsid w:val="00643A24"/>
    <w:rsid w:val="00694159"/>
    <w:rsid w:val="00740ACE"/>
    <w:rsid w:val="007755DF"/>
    <w:rsid w:val="007E0377"/>
    <w:rsid w:val="0085372B"/>
    <w:rsid w:val="00915529"/>
    <w:rsid w:val="00A45539"/>
    <w:rsid w:val="00A65388"/>
    <w:rsid w:val="00B17E81"/>
    <w:rsid w:val="00B35FFF"/>
    <w:rsid w:val="00BE7596"/>
    <w:rsid w:val="00D95C95"/>
    <w:rsid w:val="00DF7001"/>
    <w:rsid w:val="00EB78C2"/>
    <w:rsid w:val="00F64F70"/>
    <w:rsid w:val="00F86419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Теремок</cp:lastModifiedBy>
  <cp:revision>27</cp:revision>
  <cp:lastPrinted>2017-03-03T12:19:00Z</cp:lastPrinted>
  <dcterms:created xsi:type="dcterms:W3CDTF">2016-11-02T05:04:00Z</dcterms:created>
  <dcterms:modified xsi:type="dcterms:W3CDTF">2017-03-14T07:16:00Z</dcterms:modified>
</cp:coreProperties>
</file>